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0BEB7" w14:textId="77777777" w:rsidR="00BC6232" w:rsidRDefault="00BC6232" w:rsidP="00BC6232">
      <w:pPr>
        <w:rPr>
          <w:b/>
        </w:rPr>
      </w:pPr>
      <w:proofErr w:type="spellStart"/>
      <w:r>
        <w:rPr>
          <w:b/>
        </w:rPr>
        <w:t>Hypoglycaemia</w:t>
      </w:r>
      <w:proofErr w:type="spellEnd"/>
      <w:r>
        <w:rPr>
          <w:b/>
        </w:rPr>
        <w:t>, Cardiovascular Disease, and Mortality in Diabetes: Epidemiology, Pathogenesis, and Management</w:t>
      </w:r>
    </w:p>
    <w:p w14:paraId="4F3162F2" w14:textId="77777777" w:rsidR="00BC6232" w:rsidRDefault="00BC6232" w:rsidP="00BC623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International </w:t>
      </w:r>
      <w:proofErr w:type="spellStart"/>
      <w:r>
        <w:rPr>
          <w:i/>
          <w:sz w:val="20"/>
          <w:szCs w:val="20"/>
        </w:rPr>
        <w:t>Hypoglycaemia</w:t>
      </w:r>
      <w:proofErr w:type="spellEnd"/>
      <w:r>
        <w:rPr>
          <w:i/>
          <w:sz w:val="20"/>
          <w:szCs w:val="20"/>
        </w:rPr>
        <w:t xml:space="preserve"> Study Group. (2019). </w:t>
      </w:r>
      <w:proofErr w:type="spellStart"/>
      <w:r>
        <w:rPr>
          <w:i/>
          <w:sz w:val="20"/>
          <w:szCs w:val="20"/>
        </w:rPr>
        <w:t>Hypoglycaemia</w:t>
      </w:r>
      <w:proofErr w:type="spellEnd"/>
      <w:r>
        <w:rPr>
          <w:i/>
          <w:sz w:val="20"/>
          <w:szCs w:val="20"/>
        </w:rPr>
        <w:t>, cardiovascular disease, and mortality in diabetes: Epidemiology, pathogenesis, and management. The Lancet. Diabetes &amp; Endocrinology, 7(5), 385.</w:t>
      </w:r>
    </w:p>
    <w:p w14:paraId="34ADD068" w14:textId="77777777" w:rsidR="00BC6232" w:rsidRDefault="00BC6232" w:rsidP="00BC6232">
      <w:pPr>
        <w:rPr>
          <w:sz w:val="20"/>
          <w:szCs w:val="20"/>
        </w:rPr>
      </w:pPr>
    </w:p>
    <w:p w14:paraId="0B20EE3E" w14:textId="77777777" w:rsidR="00BC6232" w:rsidRDefault="00BC6232" w:rsidP="00BC6232">
      <w:pPr>
        <w:spacing w:line="360" w:lineRule="auto"/>
      </w:pPr>
      <w:proofErr w:type="spellStart"/>
      <w:r>
        <w:t>Hypoglycaemia</w:t>
      </w:r>
      <w:proofErr w:type="spellEnd"/>
      <w:r>
        <w:t xml:space="preserve"> is </w:t>
      </w:r>
      <w:proofErr w:type="spellStart"/>
      <w:r>
        <w:t>recognised</w:t>
      </w:r>
      <w:proofErr w:type="spellEnd"/>
      <w:r>
        <w:t xml:space="preserve"> as one of the most dangerous side-effects of treatment of diabetes with insulin or insulin secretagogues. Hypoglycemia has the potential to disrupt cerebral function and is associated with an increased risk of cardiovascular events and mortality.</w:t>
      </w:r>
    </w:p>
    <w:p w14:paraId="09606671" w14:textId="77777777" w:rsidR="00BC6232" w:rsidRDefault="00BC6232" w:rsidP="00BC6232">
      <w:pPr>
        <w:spacing w:line="360" w:lineRule="auto"/>
      </w:pPr>
    </w:p>
    <w:p w14:paraId="5246AD14" w14:textId="77777777" w:rsidR="00BC6232" w:rsidRDefault="00BC6232" w:rsidP="00BC6232">
      <w:pPr>
        <w:spacing w:line="360" w:lineRule="auto"/>
      </w:pPr>
      <w:r>
        <w:t xml:space="preserve">This review explores the epidemiology of </w:t>
      </w:r>
      <w:proofErr w:type="spellStart"/>
      <w:r>
        <w:t>hypoglycaemia</w:t>
      </w:r>
      <w:proofErr w:type="spellEnd"/>
      <w:r>
        <w:t xml:space="preserve"> and cardiovascular disease, identifies potential mechanisms, explains the competing hypotheses, considers what additional research is required and suggests how the issue might be approached. </w:t>
      </w:r>
    </w:p>
    <w:p w14:paraId="7C6AC2A9" w14:textId="77777777" w:rsidR="00BC6232" w:rsidRDefault="00BC6232" w:rsidP="00BC6232">
      <w:pPr>
        <w:spacing w:line="360" w:lineRule="auto"/>
      </w:pPr>
    </w:p>
    <w:p w14:paraId="26BACAE7" w14:textId="77777777" w:rsidR="00BC6232" w:rsidRDefault="00BC6232" w:rsidP="00BC6232">
      <w:pPr>
        <w:spacing w:line="360" w:lineRule="auto"/>
      </w:pPr>
      <w:r>
        <w:t xml:space="preserve">Collectively, these findings </w:t>
      </w:r>
      <w:proofErr w:type="spellStart"/>
      <w:r>
        <w:t>emphasise</w:t>
      </w:r>
      <w:proofErr w:type="spellEnd"/>
      <w:r>
        <w:t xml:space="preserve"> the importance of carefully balancing the potential benefits and potential harms, and </w:t>
      </w:r>
      <w:proofErr w:type="spellStart"/>
      <w:r>
        <w:t>individualising</w:t>
      </w:r>
      <w:proofErr w:type="spellEnd"/>
      <w:r>
        <w:t xml:space="preserve"> </w:t>
      </w:r>
      <w:proofErr w:type="spellStart"/>
      <w:r>
        <w:t>glycaemic</w:t>
      </w:r>
      <w:proofErr w:type="spellEnd"/>
      <w:r>
        <w:t xml:space="preserve"> goals in people with diabetes treated with insulin or an insulin secretagogue.</w:t>
      </w:r>
    </w:p>
    <w:p w14:paraId="14AB390D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32"/>
    <w:rsid w:val="0057030D"/>
    <w:rsid w:val="00690CF6"/>
    <w:rsid w:val="006A665E"/>
    <w:rsid w:val="00B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3AA7"/>
  <w15:chartTrackingRefBased/>
  <w15:docId w15:val="{7803161D-0E32-4E12-BD79-331E2F69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6232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2020-08-26T03:57:00Z</dcterms:created>
  <dcterms:modified xsi:type="dcterms:W3CDTF">2020-08-26T03:58:00Z</dcterms:modified>
</cp:coreProperties>
</file>