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64C25" w14:textId="485B1D27" w:rsidR="002F5113" w:rsidRDefault="002F5113" w:rsidP="002F5113">
      <w:pPr>
        <w:rPr>
          <w:b/>
        </w:rPr>
      </w:pPr>
      <w:r>
        <w:rPr>
          <w:b/>
        </w:rPr>
        <w:t xml:space="preserve">999-P: Six Months at-Home Hybrid Closed-Loop Vs. Manual Insulin Delivery with Finger-Stick Blood Glucose Monitoring in Adults with Type 1 Diabetes: A Randomized Controlled Trial </w:t>
      </w:r>
    </w:p>
    <w:p w14:paraId="41967958" w14:textId="16786F2B" w:rsidR="002F5113" w:rsidRDefault="002F5113" w:rsidP="002F5113">
      <w:pPr>
        <w:rPr>
          <w:i/>
          <w:sz w:val="20"/>
          <w:szCs w:val="20"/>
        </w:rPr>
      </w:pPr>
      <w:r>
        <w:rPr>
          <w:i/>
          <w:sz w:val="20"/>
          <w:szCs w:val="20"/>
        </w:rPr>
        <w:t xml:space="preserve">McAuley, S. A., Lee, M. H., </w:t>
      </w:r>
      <w:proofErr w:type="spellStart"/>
      <w:r>
        <w:rPr>
          <w:i/>
          <w:sz w:val="20"/>
          <w:szCs w:val="20"/>
        </w:rPr>
        <w:t>Paldus</w:t>
      </w:r>
      <w:proofErr w:type="spellEnd"/>
      <w:r>
        <w:rPr>
          <w:i/>
          <w:sz w:val="20"/>
          <w:szCs w:val="20"/>
        </w:rPr>
        <w:t xml:space="preserve">, B., </w:t>
      </w:r>
      <w:proofErr w:type="spellStart"/>
      <w:r>
        <w:rPr>
          <w:i/>
          <w:sz w:val="20"/>
          <w:szCs w:val="20"/>
        </w:rPr>
        <w:t>Vogrin</w:t>
      </w:r>
      <w:proofErr w:type="spellEnd"/>
      <w:r>
        <w:rPr>
          <w:i/>
          <w:sz w:val="20"/>
          <w:szCs w:val="20"/>
        </w:rPr>
        <w:t xml:space="preserve">, S., Abraham, M. B., Bach, L., Burt, M., Cohen, N., Colman, P. G., Davis, E. A., </w:t>
      </w:r>
      <w:proofErr w:type="spellStart"/>
      <w:r>
        <w:rPr>
          <w:i/>
          <w:sz w:val="20"/>
          <w:szCs w:val="20"/>
        </w:rPr>
        <w:t>Hendrieckx</w:t>
      </w:r>
      <w:proofErr w:type="spellEnd"/>
      <w:r>
        <w:rPr>
          <w:i/>
          <w:sz w:val="20"/>
          <w:szCs w:val="20"/>
        </w:rPr>
        <w:t xml:space="preserve">, C., Bock, M. D., Holmes-Walker, J., Kaye, J., </w:t>
      </w:r>
      <w:proofErr w:type="spellStart"/>
      <w:r>
        <w:rPr>
          <w:i/>
          <w:sz w:val="20"/>
          <w:szCs w:val="20"/>
        </w:rPr>
        <w:t>Kumareswaran</w:t>
      </w:r>
      <w:proofErr w:type="spellEnd"/>
      <w:r>
        <w:rPr>
          <w:i/>
          <w:sz w:val="20"/>
          <w:szCs w:val="20"/>
        </w:rPr>
        <w:t xml:space="preserve">, K., </w:t>
      </w:r>
      <w:proofErr w:type="spellStart"/>
      <w:r>
        <w:rPr>
          <w:i/>
          <w:sz w:val="20"/>
          <w:szCs w:val="20"/>
        </w:rPr>
        <w:t>Macisaac</w:t>
      </w:r>
      <w:proofErr w:type="spellEnd"/>
      <w:r>
        <w:rPr>
          <w:i/>
          <w:sz w:val="20"/>
          <w:szCs w:val="20"/>
        </w:rPr>
        <w:t xml:space="preserve">, R., McCallum, R. W., Sims, C. M., Speight, J., </w:t>
      </w:r>
      <w:proofErr w:type="spellStart"/>
      <w:r>
        <w:rPr>
          <w:i/>
          <w:sz w:val="20"/>
          <w:szCs w:val="20"/>
        </w:rPr>
        <w:t>Stranks</w:t>
      </w:r>
      <w:proofErr w:type="spellEnd"/>
      <w:r>
        <w:rPr>
          <w:i/>
          <w:sz w:val="20"/>
          <w:szCs w:val="20"/>
        </w:rPr>
        <w:t xml:space="preserve">, S., </w:t>
      </w:r>
      <w:proofErr w:type="spellStart"/>
      <w:r>
        <w:rPr>
          <w:i/>
          <w:sz w:val="20"/>
          <w:szCs w:val="20"/>
        </w:rPr>
        <w:t>Trawley</w:t>
      </w:r>
      <w:proofErr w:type="spellEnd"/>
      <w:r>
        <w:rPr>
          <w:i/>
          <w:sz w:val="20"/>
          <w:szCs w:val="20"/>
        </w:rPr>
        <w:t xml:space="preserve">, S., Sundararajan, V., Ward, G., Keech, A. C., Jenkins, A., Jones, T. I. M., &amp; </w:t>
      </w:r>
      <w:proofErr w:type="spellStart"/>
      <w:r>
        <w:rPr>
          <w:i/>
          <w:sz w:val="20"/>
          <w:szCs w:val="20"/>
        </w:rPr>
        <w:t>Oneal</w:t>
      </w:r>
      <w:proofErr w:type="spellEnd"/>
      <w:r>
        <w:rPr>
          <w:i/>
          <w:sz w:val="20"/>
          <w:szCs w:val="20"/>
        </w:rPr>
        <w:t>, D. N.</w:t>
      </w:r>
    </w:p>
    <w:p w14:paraId="254D8D3B" w14:textId="77777777" w:rsidR="002F5113" w:rsidRPr="002F5113" w:rsidRDefault="002F5113" w:rsidP="002F5113">
      <w:pPr>
        <w:rPr>
          <w:i/>
          <w:sz w:val="20"/>
          <w:szCs w:val="20"/>
        </w:rPr>
      </w:pPr>
    </w:p>
    <w:p w14:paraId="30D84132" w14:textId="0F898D70" w:rsidR="002F5113" w:rsidRDefault="002F5113" w:rsidP="002F5113">
      <w:pPr>
        <w:spacing w:line="360" w:lineRule="auto"/>
      </w:pPr>
      <w:r>
        <w:t>This study set out to examine glyc</w:t>
      </w:r>
      <w:r>
        <w:t>a</w:t>
      </w:r>
      <w:r>
        <w:t xml:space="preserve">emic and psychosocial outcomes in adults with </w:t>
      </w:r>
      <w:r>
        <w:t>t</w:t>
      </w:r>
      <w:r>
        <w:t xml:space="preserve">ype 1 diabetes using </w:t>
      </w:r>
      <w:r>
        <w:t>h</w:t>
      </w:r>
      <w:r>
        <w:t xml:space="preserve">ybrid </w:t>
      </w:r>
      <w:r>
        <w:t>c</w:t>
      </w:r>
      <w:r>
        <w:t xml:space="preserve">losed </w:t>
      </w:r>
      <w:r>
        <w:t>l</w:t>
      </w:r>
      <w:r>
        <w:t xml:space="preserve">oop </w:t>
      </w:r>
      <w:r>
        <w:t>s</w:t>
      </w:r>
      <w:r>
        <w:t>ystem (HCL), in comparison to individuals using manual insulin dosing with self-monitoring of blood glucose (SMBG).</w:t>
      </w:r>
    </w:p>
    <w:p w14:paraId="7349F500" w14:textId="77777777" w:rsidR="002F5113" w:rsidRDefault="002F5113" w:rsidP="002F5113">
      <w:pPr>
        <w:spacing w:after="220" w:line="360" w:lineRule="auto"/>
      </w:pPr>
      <w:r>
        <w:t xml:space="preserve">HCL and control groups were well balanced at baseline. At 26 weeks, mean CGM time in range with HCL was greater, with reduced high and low glucose time and lower HbA1c. </w:t>
      </w:r>
    </w:p>
    <w:p w14:paraId="7748F908" w14:textId="2B03B59D" w:rsidR="002F5113" w:rsidRDefault="002F5113" w:rsidP="002F5113">
      <w:pPr>
        <w:spacing w:line="360" w:lineRule="auto"/>
      </w:pPr>
      <w:r>
        <w:t>HCL provided a significant and sustained glyc</w:t>
      </w:r>
      <w:r>
        <w:t>a</w:t>
      </w:r>
      <w:r>
        <w:t>emic benefit compared with standard therapy. Results will inform potential users and health professionals and a cost-benefit analysis may facilitate HCL access.</w:t>
      </w:r>
    </w:p>
    <w:p w14:paraId="08E3607A"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13"/>
    <w:rsid w:val="002F5113"/>
    <w:rsid w:val="0057030D"/>
    <w:rsid w:val="00690CF6"/>
    <w:rsid w:val="006A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4399"/>
  <w15:chartTrackingRefBased/>
  <w15:docId w15:val="{670DDD80-9DB4-43F3-9948-E3F79033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1</cp:revision>
  <dcterms:created xsi:type="dcterms:W3CDTF">2020-08-27T01:29:00Z</dcterms:created>
  <dcterms:modified xsi:type="dcterms:W3CDTF">2020-08-27T02:12:00Z</dcterms:modified>
</cp:coreProperties>
</file>